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p>
      <w:r/>
      <w:r/>
    </w:p>
    <w:p>
      <w:pPr>
        <w:jc w:val="center"/>
      </w:pPr>
      <w:r/>
      <w:r>
        <w:t>013J3C - ADMINISTRACION DEL SISTEMA PORTUARIO NACIONAL PUERTO CHIAPAS, S.A. DE C.V.</w:t>
        <w:br/>
      </w:r>
      <w:r/>
      <w:r>
        <w:rPr>
          <w:b/>
        </w:rPr>
        <w:t>RESUMEN DE CONVOCATORIA</w:t>
        <w:br/>
      </w:r>
      <w:r>
        <w:t>Licitación pública NACIONAL, con forma de participación MIXTA</w:t>
      </w:r>
      <w:r/>
    </w:p>
    <w:p>
      <w:pPr>
        <w:jc w:val="both"/>
      </w:pPr>
      <w:r/>
      <w:r/>
      <w:r>
        <w:t xml:space="preserve">De conformidad con la LEY DE OBRAS PÚBLICAS Y SERVICIOS RELACIONADOS CON LAS MISMAS, se convoca a los interesados a participar en la licitación NACIONAL numero LO-13-J3C-013J3C002-N-22-2024, cuya Convocatoria que contiene las bases de participación disponibles para consulta en Internet: </w:t>
      </w:r>
      <w:r>
        <w:rPr>
          <w:u w:val="single"/>
        </w:rPr>
        <w:t>https://compranet.hacienda.gob.mx</w:t>
      </w:r>
      <w:r>
        <w:t xml:space="preserve"> o bien en (descripción domicilio), (horario de atención).</w:t>
      </w:r>
      <w:r/>
      <w:r/>
    </w:p>
    <w:p>
      <w:r/>
      <w:r/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553"/>
        <w:gridCol w:w="5553"/>
      </w:tblGrid>
      <w:tr>
        <w:tc>
          <w:tcPr>
            <w:tcW w:type="dxa" w:w="5553"/>
          </w:tcPr>
          <w:p>
            <w:r>
              <w:t>Nombre del Procedimiento de contratación</w:t>
            </w:r>
          </w:p>
        </w:tc>
        <w:tc>
          <w:tcPr>
            <w:tcW w:type="dxa" w:w="5553"/>
          </w:tcPr>
          <w:p>
            <w:r>
              <w:t>DRAGADO DE MANTENIMIENTO en las áreas de navegación DE PUERTO CHIAPAS.</w:t>
            </w:r>
          </w:p>
        </w:tc>
      </w:tr>
      <w:tr>
        <w:tc>
          <w:tcPr>
            <w:tcW w:type="dxa" w:w="5553"/>
          </w:tcPr>
          <w:p>
            <w:r>
              <w:t>Volumen a adquirir</w:t>
            </w:r>
          </w:p>
        </w:tc>
        <w:tc>
          <w:tcPr>
            <w:tcW w:type="dxa" w:w="5553"/>
          </w:tcPr>
          <w:p>
            <w:r>
              <w:t>Los detalles se determinan en la propia convocatoria</w:t>
            </w:r>
          </w:p>
        </w:tc>
      </w:tr>
      <w:tr>
        <w:tc>
          <w:tcPr>
            <w:tcW w:type="dxa" w:w="5553"/>
          </w:tcPr>
          <w:p>
            <w:r>
              <w:t>Fecha y hora de publicación en CompraNet</w:t>
            </w:r>
          </w:p>
        </w:tc>
        <w:tc>
          <w:tcPr>
            <w:tcW w:type="dxa" w:w="5553"/>
          </w:tcPr>
          <w:p>
            <w:r>
              <w:t>13 de Agosto de 2024 a las 16:11</w:t>
            </w:r>
          </w:p>
        </w:tc>
      </w:tr>
      <w:tr>
        <w:tc>
          <w:tcPr>
            <w:tcW w:type="dxa" w:w="5553"/>
          </w:tcPr>
          <w:p>
            <w:r>
              <w:t>Fecha y hora de junta de aclaraciones</w:t>
            </w:r>
          </w:p>
        </w:tc>
        <w:tc>
          <w:tcPr>
            <w:tcW w:type="dxa" w:w="5553"/>
          </w:tcPr>
          <w:p>
            <w:r>
              <w:t>21 de Agosto de 2024 a las 10:00</w:t>
            </w:r>
          </w:p>
        </w:tc>
      </w:tr>
      <w:tr>
        <w:tc>
          <w:tcPr>
            <w:tcW w:type="dxa" w:w="5553"/>
          </w:tcPr>
          <w:p>
            <w:r>
              <w:t>Fecha y hora de la visita a las instalaciones</w:t>
            </w:r>
          </w:p>
        </w:tc>
        <w:tc>
          <w:tcPr>
            <w:tcW w:type="dxa" w:w="5553"/>
          </w:tcPr>
          <w:p>
            <w:r>
              <w:t>19 de Agosto de 2024 a las 09:00</w:t>
            </w:r>
          </w:p>
        </w:tc>
      </w:tr>
      <w:tr>
        <w:tc>
          <w:tcPr>
            <w:tcW w:type="dxa" w:w="5553"/>
          </w:tcPr>
          <w:p>
            <w:r>
              <w:t>Fecha y hora de presentación y apertura de proposiciones</w:t>
            </w:r>
          </w:p>
        </w:tc>
        <w:tc>
          <w:tcPr>
            <w:tcW w:type="dxa" w:w="5553"/>
          </w:tcPr>
          <w:p>
            <w:r>
              <w:t>28 de Agosto de 2024 a las 10:00</w:t>
            </w:r>
          </w:p>
        </w:tc>
      </w:tr>
      <w:tr>
        <w:tc>
          <w:tcPr>
            <w:tcW w:type="dxa" w:w="5553"/>
          </w:tcPr>
          <w:p>
            <w:r>
              <w:t>Fecha y hora de fallo</w:t>
            </w:r>
          </w:p>
        </w:tc>
        <w:tc>
          <w:tcPr>
            <w:tcW w:type="dxa" w:w="5553"/>
          </w:tcPr>
          <w:p>
            <w:r>
              <w:t>3 de Septiembre de 2024 a las 15:00</w:t>
            </w:r>
          </w:p>
        </w:tc>
      </w:tr>
    </w:tbl>
    <w:p>
      <w:r/>
      <w:r/>
    </w:p>
    <w:p>
      <w:pPr>
        <w:jc w:val="center"/>
      </w:pPr>
      <w:r/>
      <w:r>
        <w:t>13 de Agosto de 2024</w:t>
        <w:br/>
      </w:r>
      <w:r>
        <w:t>RUTILO ARIAS DOMÍNGUEZ</w:t>
        <w:br/>
      </w:r>
      <w:r>
        <w:t>GERENCIA DE OPERACIONES E INGENIERIA</w:t>
      </w:r>
      <w:r/>
      <w:r/>
    </w:p>
    <w:sectPr w:rsidR="00FC693F" w:rsidRPr="0006063C" w:rsidSect="00034616">
      <w:pgSz w:w="12240" w:h="15840"/>
      <w:pgMar w:top="283" w:right="567" w:bottom="28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